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799" w:rsidRDefault="00C91799" w:rsidP="00C91799">
      <w:pPr>
        <w:pStyle w:val="a3"/>
        <w:tabs>
          <w:tab w:val="left" w:pos="180"/>
        </w:tabs>
        <w:spacing w:after="0"/>
        <w:ind w:firstLine="709"/>
        <w:jc w:val="center"/>
        <w:rPr>
          <w:szCs w:val="28"/>
        </w:rPr>
      </w:pPr>
      <w:r w:rsidRPr="00633AE6">
        <w:rPr>
          <w:szCs w:val="28"/>
        </w:rPr>
        <w:t>ЗАДАНИЯ ДЛЯ САМОСТОЯТЕЛЬНОЙ РАБОТЫ МАГИСТРАНТА С ПРЕПОДАВАТЕЛЕМ</w:t>
      </w:r>
    </w:p>
    <w:p w:rsidR="00C91799" w:rsidRDefault="00C91799" w:rsidP="00C91799">
      <w:pPr>
        <w:pStyle w:val="a3"/>
        <w:tabs>
          <w:tab w:val="left" w:pos="180"/>
        </w:tabs>
        <w:spacing w:after="0"/>
        <w:ind w:firstLine="709"/>
        <w:jc w:val="center"/>
        <w:rPr>
          <w:szCs w:val="28"/>
        </w:rPr>
      </w:pPr>
    </w:p>
    <w:p w:rsidR="00C91799" w:rsidRDefault="00C91799" w:rsidP="00C91799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  <w:r>
        <w:rPr>
          <w:szCs w:val="28"/>
        </w:rPr>
        <w:t>Задания для самостоятельной работы магистранта с преподавателем сдаются в форме доклада или реферата и защищаются в устной форме.</w:t>
      </w:r>
    </w:p>
    <w:p w:rsidR="00C91799" w:rsidRPr="00633AE6" w:rsidRDefault="00C91799" w:rsidP="00C91799">
      <w:pPr>
        <w:pStyle w:val="a3"/>
        <w:tabs>
          <w:tab w:val="left" w:pos="180"/>
        </w:tabs>
        <w:spacing w:after="0"/>
        <w:ind w:firstLine="709"/>
        <w:jc w:val="both"/>
        <w:rPr>
          <w:szCs w:val="28"/>
        </w:rPr>
      </w:pPr>
      <w:r>
        <w:rPr>
          <w:szCs w:val="28"/>
        </w:rPr>
        <w:t>Темы докладов:</w:t>
      </w:r>
    </w:p>
    <w:p w:rsidR="00C91799" w:rsidRPr="00372B9D" w:rsidRDefault="00C91799" w:rsidP="00C91799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372B9D">
        <w:rPr>
          <w:sz w:val="28"/>
          <w:szCs w:val="28"/>
        </w:rPr>
        <w:t>Предмет и задачи геодезии. Связь геодезии с геодинамикой и другими науками о Земле</w:t>
      </w:r>
      <w:r>
        <w:rPr>
          <w:sz w:val="28"/>
          <w:szCs w:val="28"/>
        </w:rPr>
        <w:t>.</w:t>
      </w:r>
    </w:p>
    <w:p w:rsidR="00C91799" w:rsidRPr="00372B9D" w:rsidRDefault="00C91799" w:rsidP="00C9179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372B9D">
        <w:rPr>
          <w:rFonts w:ascii="Times New Roman" w:hAnsi="Times New Roman"/>
          <w:sz w:val="28"/>
          <w:szCs w:val="28"/>
        </w:rPr>
        <w:t>Понятие о плановой и высотной государственных геодезических сетях, виды сетей</w:t>
      </w:r>
      <w:r>
        <w:rPr>
          <w:rFonts w:ascii="Times New Roman" w:hAnsi="Times New Roman"/>
          <w:sz w:val="28"/>
          <w:szCs w:val="28"/>
        </w:rPr>
        <w:t>.</w:t>
      </w:r>
    </w:p>
    <w:p w:rsidR="00C91799" w:rsidRPr="00372B9D" w:rsidRDefault="00C91799" w:rsidP="00C9179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372B9D">
        <w:rPr>
          <w:rFonts w:ascii="Times New Roman" w:hAnsi="Times New Roman"/>
          <w:sz w:val="28"/>
          <w:szCs w:val="28"/>
        </w:rPr>
        <w:t>Роль космической геодезии на современном этапе в изучении Земли как планеты, в решении фундаментальных и прикладных задач</w:t>
      </w:r>
      <w:r>
        <w:rPr>
          <w:rFonts w:ascii="Times New Roman" w:hAnsi="Times New Roman"/>
          <w:sz w:val="28"/>
          <w:szCs w:val="28"/>
        </w:rPr>
        <w:t>.</w:t>
      </w:r>
    </w:p>
    <w:p w:rsidR="00C91799" w:rsidRPr="00372B9D" w:rsidRDefault="00C91799" w:rsidP="00C91799">
      <w:pPr>
        <w:pStyle w:val="a5"/>
        <w:numPr>
          <w:ilvl w:val="0"/>
          <w:numId w:val="1"/>
        </w:numPr>
        <w:jc w:val="both"/>
        <w:rPr>
          <w:rFonts w:ascii="Times New Roman" w:eastAsia="Calibri" w:hAnsi="Times New Roman"/>
          <w:sz w:val="28"/>
          <w:szCs w:val="28"/>
        </w:rPr>
      </w:pPr>
      <w:r w:rsidRPr="00372B9D">
        <w:rPr>
          <w:rFonts w:ascii="Times New Roman" w:eastAsia="Calibri" w:hAnsi="Times New Roman"/>
          <w:sz w:val="28"/>
          <w:szCs w:val="28"/>
        </w:rPr>
        <w:t>Топографические карты. Роль геодезических наблюдений за деформациями земной поверхности при разработке рудных месторождений</w:t>
      </w:r>
      <w:r>
        <w:rPr>
          <w:rFonts w:ascii="Times New Roman" w:eastAsia="Calibri" w:hAnsi="Times New Roman"/>
          <w:sz w:val="28"/>
          <w:szCs w:val="28"/>
        </w:rPr>
        <w:t>.</w:t>
      </w:r>
    </w:p>
    <w:p w:rsidR="00C91799" w:rsidRPr="00372B9D" w:rsidRDefault="00C91799" w:rsidP="00C91799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372B9D">
        <w:rPr>
          <w:rFonts w:ascii="Times New Roman" w:hAnsi="Times New Roman"/>
          <w:sz w:val="28"/>
          <w:szCs w:val="28"/>
        </w:rPr>
        <w:t>Особенности нивелирования на геодинамических и техногенных полигонах</w:t>
      </w:r>
      <w:r>
        <w:rPr>
          <w:rFonts w:ascii="Times New Roman" w:hAnsi="Times New Roman"/>
          <w:sz w:val="28"/>
          <w:szCs w:val="28"/>
        </w:rPr>
        <w:t>.</w:t>
      </w:r>
    </w:p>
    <w:p w:rsidR="00C91799" w:rsidRPr="00372B9D" w:rsidRDefault="00C91799" w:rsidP="00C91799">
      <w:pPr>
        <w:pStyle w:val="a5"/>
        <w:numPr>
          <w:ilvl w:val="0"/>
          <w:numId w:val="1"/>
        </w:numPr>
        <w:tabs>
          <w:tab w:val="left" w:pos="1376"/>
        </w:tabs>
        <w:jc w:val="both"/>
        <w:rPr>
          <w:rFonts w:ascii="Times New Roman" w:hAnsi="Times New Roman"/>
          <w:sz w:val="28"/>
          <w:szCs w:val="28"/>
        </w:rPr>
      </w:pPr>
      <w:r w:rsidRPr="00372B9D">
        <w:rPr>
          <w:rFonts w:ascii="Times New Roman" w:hAnsi="Times New Roman"/>
          <w:sz w:val="28"/>
          <w:szCs w:val="28"/>
        </w:rPr>
        <w:t>Геодинамические процессы как объект картографирования</w:t>
      </w:r>
      <w:r>
        <w:rPr>
          <w:rFonts w:ascii="Times New Roman" w:hAnsi="Times New Roman"/>
          <w:sz w:val="28"/>
          <w:szCs w:val="28"/>
        </w:rPr>
        <w:t>.</w:t>
      </w:r>
    </w:p>
    <w:p w:rsidR="00C91799" w:rsidRPr="00372B9D" w:rsidRDefault="00C91799" w:rsidP="00C91799">
      <w:pPr>
        <w:pStyle w:val="a5"/>
        <w:numPr>
          <w:ilvl w:val="0"/>
          <w:numId w:val="1"/>
        </w:numPr>
        <w:tabs>
          <w:tab w:val="left" w:pos="1376"/>
        </w:tabs>
        <w:jc w:val="both"/>
        <w:rPr>
          <w:rFonts w:ascii="Times New Roman" w:hAnsi="Times New Roman"/>
          <w:sz w:val="28"/>
          <w:szCs w:val="28"/>
        </w:rPr>
      </w:pPr>
      <w:r w:rsidRPr="00372B9D">
        <w:rPr>
          <w:rFonts w:ascii="Times New Roman" w:hAnsi="Times New Roman"/>
          <w:sz w:val="28"/>
          <w:szCs w:val="28"/>
        </w:rPr>
        <w:t>Использование спутниковых систем для решения геодинамических задач</w:t>
      </w:r>
      <w:r>
        <w:rPr>
          <w:rFonts w:ascii="Times New Roman" w:hAnsi="Times New Roman"/>
          <w:sz w:val="28"/>
          <w:szCs w:val="28"/>
        </w:rPr>
        <w:t>.</w:t>
      </w:r>
    </w:p>
    <w:p w:rsidR="00110561" w:rsidRDefault="00110561"/>
    <w:sectPr w:rsidR="00110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CA28D6"/>
    <w:multiLevelType w:val="hybridMultilevel"/>
    <w:tmpl w:val="8B328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C91799"/>
    <w:rsid w:val="00110561"/>
    <w:rsid w:val="00C91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C9179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rsid w:val="00C91799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C91799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List Paragraph"/>
    <w:basedOn w:val="a"/>
    <w:uiPriority w:val="34"/>
    <w:qFormat/>
    <w:rsid w:val="00C91799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Ganat</dc:creator>
  <cp:keywords/>
  <dc:description/>
  <cp:lastModifiedBy>Ganat</cp:lastModifiedBy>
  <cp:revision>2</cp:revision>
  <dcterms:created xsi:type="dcterms:W3CDTF">2020-09-09T04:56:00Z</dcterms:created>
  <dcterms:modified xsi:type="dcterms:W3CDTF">2020-09-09T04:56:00Z</dcterms:modified>
</cp:coreProperties>
</file>